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2024年中央补助地方博物馆纪念馆免费开放补助资金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木垒哈萨克自治县博物馆</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木垒哈萨克自治县博物馆</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2024年我馆根据《新疆维吾尔自治区博物馆（站）免费开放资金服务标准》和《新疆维吾尔自治区图使馆、博物馆（站）免费开放资金工作绩效考核办法（暂行）要求，在县委宣传部的领导下，在县文化体育旅游广播影视局的总体安排下，保证博物馆所有展厅免费开放工作正常运行，正常举办流动博物馆、历史宣传等工作，开展县域内文物保护工作和丰富群众文化生活。</w:t>
        <w:br/>
        <w:t>2.项目主要内容</w:t>
        <w:br/>
        <w:t>项目资金于昌州财教(2023)84号文件安排资金为40万元，主要用于2024年在县文化体育旅游广播影视局的总体安排下，保证博物馆所有展厅免费开放工作正常运行，正常举办流动博物馆、历史宣传等工作，开展县域内文物保护工作和丰富群众文化生活，以阵地服务、流动服务、拓展服务及个性化服务相结合，坚持益性原则，保障了公民基本文化权益。</w:t>
        <w:br/>
        <w:t>3.项目实施情况</w:t>
        <w:br/>
        <w:t>本项目于2024年1月1日开始做前期准备，在县文化体育旅游广播影视局的总体安排下，保证博物馆所有展厅免费开放工作正常运行，正常举办流动博物馆、历史宣传等工作，开展县域内文物保护工作和丰富群众文化生活，以阵地服务、流动服务、拓展服务及个性化服务相结合，坚持益性原则，保障了公民基本文化权益。</w:t>
        <w:br/>
        <w:t>4.资金投入和使用情况</w:t>
        <w:br/>
        <w:t>2024年博物馆免费开放资金项目资金昌州财教(2023)84号文件安排资金为40万元，为上级财政资金，实际到位率40万元，资金到位率100%，实际执行40万元，执行率100%，资金落实到位。资金主要用于开展了流动博物馆展览次数10次，免费开放了博物馆300天，举办了宣传活动次数2次，举办了历史文化活动次数1次。。通过该项目的实施，让人民群众了解木垒历史，感受到了木垒厚重的历史文化，极大的促进了文化的普及与传播，丰富了群众文化生活，提升了城市知名度与美誉度。为确保项目资金的安全有效使用、安全运行，提高资金的使用效率，我单位严格按照木垒哈萨克自治县博物馆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保证博物馆所有展厅免费开放工作正常运行，正常举办流动博物馆、历史宣传等工作，开展县域内文物保护工作和丰富群众文化生活。</w:t>
        <w:br/>
        <w:t>2.阶段性目标</w:t>
        <w:br/>
        <w:t>2.12024年12月31日前完成开展流动博物馆展览次数10次，举办宣传活动次数2次。</w:t>
        <w:br/>
        <w:t>2.22024年12月31日前完成博物馆所有展厅免费开放316天，正常举办流动博物馆10次、历史宣传2次，县域内文物保护率100%。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博物馆中央补助博物馆免费开放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木垒县博物馆中央补助博物馆免费开放补助资金项目，评价核心为项目决策、过程管理、项目产出、项目成本、项目效益。</w:t>
        <w:br/>
        <w:t>3.绩效评价范围</w:t>
        <w:br/>
        <w:t>本次绩效评价主要围绕木垒县博物馆中央补助博物馆免费开放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（二）绩效评价原则、评价指标体系、评价方法、评价标准等</w:t>
        <w:b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4个一级指标，其中：产出指标3个二级指标；成本指标下设2个二级指标。效益指标下设1个二级指标，满意度指标下1个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木垒县博物馆书记为评价小组组长，主要负责工作安排，对项目策划和监督，全面负责项目绩效评价报告的最终质量，对评估人员出具的最终报告质量进行复核，确保评估结果的客观性；</w:t>
        <w:br/>
        <w:t>木垒县博物馆馆长为副组长，主要负责报告的审核、指导；</w:t>
        <w:br/>
        <w:t>财务、业务人员为组员，负责资料、数据整理，编制报告。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主要举办展览活动，展示木垒历史，让人民群众了解木垒历史，感受木垒厚重的历史文化；举办宣传培训，丰富群众文化生活，牢固树立“四个认同”，落实总目标；保障博物馆的正常运行，各项工作得到正常开展。但在实施过程中也存在一些不足：例如：博物馆免费开放活动主要集中在第二、三季度开展，导致第一季度资金使用未达到标准。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10个，实现三级指标数量10个，总体完成率为100%。最终评分结果：总分为100分，绩效评级为“优”。综合评价结论如下：</w:t>
        <w:br/>
        <w:t>项目产出类指标共设置6个，满分指标6个，得分率100%；</w:t>
        <w:br/>
        <w:t>项目成本类指标共设置2个，满分指标2个，得分率100%；</w:t>
        <w:br/>
        <w:t>项目满意度类指标共设置1个，满分指标1个，得分率100%；</w:t>
        <w:br/>
        <w:t>项目效益类指标共设置1个，满分指标个，得分率100%。</w:t>
        <w:br/>
        <w:t></w:t>
        <w:br/>
        <w:t>（三）相关评分表</w:t>
        <w:br/>
        <w:t>各部分权重和绩效分值如下表所示：（详细评分表见附表）</w:t>
        <w:br/>
        <w:t>指标	项目决策	项目过程	项目产出	项目效益	合计分值</w:t>
        <w:br/>
        <w:t>权重	15	15	50	20	100</w:t>
        <w:br/>
        <w:t>分值	14	15	50	20	99</w:t>
        <w:br/>
        <w:t>四、绩效评价指标分析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项目决策类指标由7个二级指标和10个三级指标构成，权重分15分，实际得分14分。</w:t>
        <w:br/>
        <w:t>1.立项依据充分性</w:t>
        <w:br/>
        <w:t>（填写可研或实施方案中的立项依据，填写3条依据以上）</w:t>
        <w:br/>
        <w:t>（1）项目立项依据《博物馆条例》。</w:t>
        <w:br/>
        <w:t>（2）《中华人民共和国文物保护法》</w:t>
        <w:br/>
        <w:t>（3）《博物馆条例（国务院令第659号）》</w:t>
        <w:br/>
        <w:t>综上所述，本指标满分为2分，根据评分标准得2分，本项目立项依据充分。</w:t>
        <w:br/>
        <w:t>2.立项程序规范性</w:t>
        <w:br/>
        <w:t>①项目立项程序：提报项目建议书、申请立项过程等均按照立项程序的相关规定进行；</w:t>
        <w:br/>
        <w:t>②审批文件、材料：本项目审批文件有：《项目申报方案批复》、《项目报告书的批复》，审批文件及材料齐全；</w:t>
        <w:br/>
        <w:t>③项目事前工作：本项目已经过必要的风险评估、绩效评估、集体决策。</w:t>
        <w:br/>
        <w:t>综上所述，本指标满分为2分，根据评分标准得1分，本项目立项程序规范。</w:t>
        <w:br/>
        <w:t>3.绩效目标合理性</w:t>
        <w:br/>
        <w:t>木垒县博物馆中央补助博物馆免费开放补助项目设立了项目绩效目标，与建设标准化免费开放资金基地具有相关性，项目的预期产出效益和效果也均能符合正常的业绩水平，并且与预算确定的项目投资额或资金量相匹配。</w:t>
        <w:br/>
        <w:t>综上所述，本指标满分为2分，根据评分标准得2分，本项目绩效目标设置合理。</w:t>
        <w:br/>
        <w:t>4.绩效指标明确性</w:t>
        <w:br/>
        <w:t>木垒县博物馆中央补助博物馆免费开放补助项目将项目绩效目标细化分解为具体的绩效指标，一级指标共4条，二级指标共7条，三级指标共10条，其中定量指标数量共10条，指标量化率100%，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预算编制参照《建设工程工程量清单计价规范》（GB50500-2013）得出，项目预算编制根据项目内容进行计算，预算数经过党支部会议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本项目预算资金分配以《昌州财教【2023】84号》）为依据进行资金分配，预算资金分配依据充分。项目资金分配额度无偏低或偏高情况，分配额度合理。根据《关于提前下达2024年博物馆纪念馆免费开放补助资金预算的通知》（昌州财教【2023】84号）文件显示，本项目实际到位资金40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本项目预算资金为40万元，其中：自治区财政安排资金40万元，其他资金0万元，实际到位资金40万元，资金到位率=（实际到位资金/预算资金）×100.00%=（40/40）*100.00%=100%。得分=资金到位率*分值=100.00%*3=3.00分。</w:t>
        <w:br/>
        <w:t>综上所述，本指标满分为3.00分，根据评分标准得3.00分，本项目资金落实到位。</w:t>
        <w:br/>
        <w:t>2.预算执行率</w:t>
        <w:br/>
        <w:t>本项目年初预算数40万元，全年预算数40万元，全年执行数40万元，预算执行率=（实际支出资金/实际到位资金）×100.00%=（40/40）*100.00%=100%。得分=预算执行率*分值=100%*5=5分。</w:t>
        <w:br/>
        <w:t>综上所述，本指标满分为5.00分，根据评分标准得5分，本项目预算按计划执行。</w:t>
        <w:br/>
        <w:t>3.资金使用合规性</w:t>
        <w:br/>
        <w:t>3.1本项目资金使用符合、财务管理制度以及有关专项资金管理办法的规定；</w:t>
        <w:br/>
        <w:t>3.2资金的拨付严格按照木垒县财政局资金拨付审批程序进行：由文行科室提交项目资金申请到木垒县财政局领导，经审批后提交到国库科。项目资金拨付手续齐全，资金拨付手续有：项目资金申请单。</w:t>
        <w:br/>
        <w:t>3.3本项目资金合同规定的用途为：发扬、保护木垒县非物质文化遗产。符合项目预算批复及合同规定的用途；</w:t>
        <w:br/>
        <w:t>3.4项目资金截至2023年12月31日已拨付至100%，过程不存在截留、挤占、挪用、虚列支出等情况。</w:t>
        <w:br/>
        <w:t>4.管理制度健全性</w:t>
        <w:br/>
        <w:t>4.1本项目已制定《木垒县博物馆免费开放项目财务管理制度》、《木垒县博物馆免费开放项目业务管理制度》，管理制度健全；</w:t>
        <w:br/>
        <w:t>4.2本项目财务及业务管理制度符合《中华人民共和国政府采购法》、《中华人民共和国会计法》等相关法律法规，财务和业务管理制度已经过党工委审批通过，确保了各项制度的合法合规性及完整性。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我单位截止到2024年12月31日，我单位已在木垒县开展流动博物馆展览10场次，免费开放博物馆300天，展厅免费参观人数达55000余人。让人民群众了解木垒历史，感受木垒的历史文化，其中：</w:t>
        <w:br/>
        <w:t>1.数量指标完成情况分析</w:t>
        <w:br/>
        <w:t>指标1：开展流动博物馆展览次数，预期指标值：≥10次，实际完成值10次，指标完成率100%；</w:t>
        <w:br/>
        <w:t>指标2：举办宣传活动次数，指标值：≥2次，实际完成值2次，指标完成率100%；</w:t>
        <w:br/>
        <w:t>指标3：举办历史文化活动次数，指标值：≥1次，实际完成值1次，指标完成率100%；</w:t>
        <w:br/>
        <w:t>综上所述，本指标满分为25分，根据评分标准得25分。</w:t>
        <w:br/>
        <w:t>2.质量指标完成情况分析</w:t>
        <w:br/>
        <w:t>指标1：博物馆正常运转率，指标值：=100%，实际完成值100%，指标完成率100%；</w:t>
        <w:br/>
        <w:t>指标2：流动博物馆开展成功率，指标值：=100%，实际完成值100%，指标完成率100%；</w:t>
        <w:br/>
        <w:t>综上所述，本指标满分为20分，根据评分标准得20分。</w:t>
        <w:br/>
        <w:t>3.时效指标完成情况分析</w:t>
        <w:br/>
        <w:t>指标1：参观接待开馆时间，指标值：≥300天，实际完成值300天，指标完成率100%；</w:t>
        <w:br/>
        <w:t>综上所述，本指标满分为5分，根据评分标准得5分。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我单位免费开放项目截止到2024年12月31日，已完成已完成经济效益、社会效益，其中：</w:t>
        <w:br/>
        <w:t>1.经济效益指标完成情况分析：</w:t>
        <w:br/>
        <w:t>指标1：项目预算控制率，指标值：=100%，实际完成值100%，指标完成率100%；</w:t>
        <w:br/>
        <w:t>指标2：对社会公众正常生活影响率，指标值：=0，实际完成0，指标完成率100%；</w:t>
        <w:br/>
        <w:t>综上所述，本指标满分为5分，根据评分标准得5分。</w:t>
        <w:br/>
        <w:t>2.社会效益指标完成情况分析</w:t>
        <w:br/>
        <w:t>指标1：开展流动博物馆展览覆盖率，指标值：=90%，实际完成值90%，指标完成率100%；</w:t>
        <w:br/>
        <w:t>综上所述，本指标满分为5分，根据评分标准得5分。</w:t>
        <w:br/>
        <w:t>3.项目实施的生态效益分析</w:t>
        <w:br/>
        <w:t>填“本项目无该指标”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指标1：群众满意度，指标值：=90%，实际完成值90%，指标完成率100%；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3）木垒县博物馆主要举办展览活动，展示木垒历史，让人民群众了解木垒历史，感受木垒厚重的历史文化；举办宣传培训，各项工作得到正常开展。博物馆积极组织开辟科普知识宣传栏和科普知识宣传活动，并和反邪教教育、消防知识、国防知识、民族团结、廉政教育等结合起来，精心组织各种科普宣传，通过“国际博物馆日”、“文化周”等节日为契机，组织开展科普知识竞赛活动、宣传单发放等，做到有计划，有材料收集，有总结。丰富群众文化生活，牢固树立“四个认同”，落实总目标。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（1）博物馆缺少熟练掌握数字博物馆设备的专业技术人员。</w:t>
        <w:br/>
        <w:t>（2）项目实施周期长，前期属于建设期，主要开支集中在第二、三季度，第一季度预算执行进度缓慢，一定程度上影响了资金的计划统筹使用。</w:t>
        <w:br/>
        <w:t>2.改进措施：</w:t>
        <w:br/>
        <w:t>（1）我单位将根据实际情况向上级主管单位申请设备的专业技术人员和保护工作人员。</w:t>
        <w:br/>
        <w:t>（2）加快预算执行进度，强化预算约束。积极争取财政支持，力争年初预算安排足额到位，加强对各项支出的审核管理，严格执行各项经费的开支标准。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1.合理安排各项目资金支出，尽可能保持均衡的支出进度，以利于单位工作正常开展，保障重点项目顺利实施。</w:t>
        <w:br/>
        <w:t>2.进一步健全和完善财务管理制度及绩效评价管理办法，创新管理手段。</w:t>
        <w:br/>
        <w:t>3.加强部门预算整体绩效管理的指导和培训，增强提高绩效管理业务人员绩效管理能力、专业素质和思想水平。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